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SimHei" w:hAnsi="SimHei" w:eastAsia="黑体" w:cs="SimHei"/>
          <w:b/>
          <w:b/>
          <w:bCs/>
          <w:kern w:val="2"/>
          <w:sz w:val="48"/>
          <w:szCs w:val="44"/>
        </w:rPr>
      </w:pPr>
      <w:r>
        <w:rPr>
          <w:rFonts w:ascii="SimHei" w:hAnsi="SimHei" w:eastAsia="黑体" w:cs="SimHei"/>
          <w:b/>
          <w:bCs/>
          <w:kern w:val="2"/>
          <w:sz w:val="48"/>
          <w:szCs w:val="44"/>
        </w:rPr>
        <w:t xml:space="preserve">  </w:t>
      </w:r>
      <w:r>
        <w:rPr>
          <w:rFonts w:ascii="SimHei" w:hAnsi="SimHei" w:eastAsia="黑体" w:cs="SimHei"/>
          <w:b/>
          <w:bCs/>
          <w:kern w:val="2"/>
          <w:sz w:val="48"/>
          <w:szCs w:val="44"/>
        </w:rPr>
        <w:t>入职、离职、交接管理制度</w:t>
      </w:r>
    </w:p>
    <w:p>
      <w:pPr>
        <w:pStyle w:val="Normal"/>
        <w:rPr>
          <w:rFonts w:ascii="SimHei" w:hAnsi="SimHei" w:eastAsia="黑体" w:cs="SimHei"/>
          <w:b/>
          <w:b/>
          <w:bCs/>
          <w:kern w:val="2"/>
          <w:sz w:val="48"/>
          <w:szCs w:val="44"/>
        </w:rPr>
      </w:pPr>
      <w:r>
        <w:rPr>
          <w:rFonts w:ascii="SimHei" w:hAnsi="SimHei" w:eastAsia="黑体" w:cs="SimHei"/>
          <w:b/>
          <w:bCs/>
          <w:kern w:val="2"/>
          <w:sz w:val="48"/>
          <w:szCs w:val="44"/>
        </w:rPr>
      </w:r>
    </w:p>
    <w:p>
      <w:pPr>
        <w:pStyle w:val="Normal"/>
        <w:rPr>
          <w:rFonts w:ascii="SimHei" w:hAnsi="SimHei" w:eastAsia="黑体" w:cs="SimHei"/>
          <w:b/>
          <w:b/>
          <w:bCs/>
          <w:kern w:val="2"/>
          <w:sz w:val="28"/>
          <w:szCs w:val="28"/>
        </w:rPr>
      </w:pPr>
      <w:r>
        <w:rPr>
          <w:rFonts w:ascii="SimHei" w:hAnsi="SimHei" w:eastAsia="黑体" w:cs="SimHei"/>
          <w:b/>
          <w:bCs/>
          <w:kern w:val="2"/>
          <w:sz w:val="28"/>
          <w:szCs w:val="28"/>
        </w:rPr>
        <w:t>一、入职</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1</w:t>
      </w:r>
      <w:r>
        <w:rPr>
          <w:rFonts w:ascii="SimHei" w:hAnsi="SimHei" w:eastAsia="黑体" w:cs="SimHei"/>
          <w:sz w:val="28"/>
          <w:szCs w:val="28"/>
        </w:rPr>
        <w:t>、新聘用员工要严格按照公司定编制度执行，并履行报批手续。</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2</w:t>
      </w:r>
      <w:r>
        <w:rPr>
          <w:rFonts w:ascii="SimHei" w:hAnsi="SimHei" w:eastAsia="黑体" w:cs="SimHei"/>
          <w:sz w:val="28"/>
          <w:szCs w:val="28"/>
        </w:rPr>
        <w:t>、各部门新聘用员工入职，必须由本人带齐证件到公司办理入职手续，入职需填写人事部印制的《应聘人登记表》及《员工登记表》。办理入职手续时，新聘用员工需提供以下个人资料：</w:t>
      </w:r>
    </w:p>
    <w:p>
      <w:pPr>
        <w:pStyle w:val="Normal"/>
        <w:rPr>
          <w:rFonts w:ascii="SimHei" w:hAnsi="SimHei" w:eastAsia="黑体" w:cs="SimHei"/>
          <w:sz w:val="28"/>
          <w:szCs w:val="28"/>
        </w:rPr>
      </w:pPr>
      <w:r>
        <w:rPr>
          <w:rFonts w:ascii="SimHei" w:hAnsi="SimHei" w:eastAsia="黑体" w:cs="SimHei"/>
          <w:sz w:val="28"/>
          <w:szCs w:val="28"/>
        </w:rPr>
        <w:t xml:space="preserve"> ①</w:t>
      </w:r>
      <w:r>
        <w:rPr>
          <w:rFonts w:ascii="SimHei" w:hAnsi="SimHei" w:eastAsia="黑体" w:cs="SimHei"/>
          <w:sz w:val="28"/>
          <w:szCs w:val="28"/>
        </w:rPr>
        <w:t>本人有效证件原件、复印件 ；②有效学历、任职资格证书及职称证明原件及复印件；③</w:t>
      </w:r>
      <w:r>
        <w:rPr>
          <w:rFonts w:ascii="SimHei" w:hAnsi="SimHei" w:eastAsia="黑体" w:cs="SimHei"/>
          <w:sz w:val="28"/>
          <w:szCs w:val="28"/>
        </w:rPr>
        <w:t>1</w:t>
      </w:r>
      <w:r>
        <w:rPr>
          <w:rFonts w:ascii="SimHei" w:hAnsi="SimHei" w:eastAsia="黑体" w:cs="SimHei"/>
          <w:sz w:val="28"/>
          <w:szCs w:val="28"/>
        </w:rPr>
        <w:t>寸彩照一张；④体检证明，健康证原件；⑤原单位出具的终止或解除劳动关系证明（原件），以证明与第三方不存在任何劳动关系；⑥非京籍员工在京工作需提供户口本复印件（首页及本人页），特殊岗位需要提供担保。</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3</w:t>
      </w:r>
      <w:r>
        <w:rPr>
          <w:rFonts w:ascii="SimHei" w:hAnsi="SimHei" w:eastAsia="黑体" w:cs="SimHei"/>
          <w:sz w:val="28"/>
          <w:szCs w:val="28"/>
        </w:rPr>
        <w:t>、新聘员工要认真、如实地填写员工登记表中的各项内容，其中任何资料的更改，都需要及时通人事部。</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4</w:t>
      </w:r>
      <w:r>
        <w:rPr>
          <w:rFonts w:ascii="SimHei" w:hAnsi="SimHei" w:eastAsia="黑体" w:cs="SimHei"/>
          <w:sz w:val="28"/>
          <w:szCs w:val="28"/>
        </w:rPr>
        <w:t>、新员工办理完入职手续后，有人事部填发“新录用人员通知单”，注明工作岗位、工资及报到日期，用人部门领导签署意见并转交公司财务部，作为财务部做工资的重要依据。财务部如未接到“录用人员通知单”，月末一律不为其计算工资。</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5</w:t>
      </w:r>
      <w:r>
        <w:rPr>
          <w:rFonts w:ascii="SimHei" w:hAnsi="SimHei" w:eastAsia="黑体" w:cs="SimHei"/>
          <w:sz w:val="28"/>
          <w:szCs w:val="28"/>
        </w:rPr>
        <w:t>、新员工正式上岗，必须先接受培训，培训内容包括学习公司规章制度，了解公司情况，学习岗位业务知识等。</w:t>
      </w:r>
    </w:p>
    <w:p>
      <w:pPr>
        <w:pStyle w:val="Normal"/>
        <w:rPr>
          <w:rFonts w:ascii="SimHei" w:hAnsi="SimHei" w:eastAsia="黑体" w:cs="SimHei"/>
          <w:sz w:val="28"/>
          <w:szCs w:val="28"/>
        </w:rPr>
      </w:pPr>
      <w:r>
        <w:rPr>
          <w:rFonts w:ascii="SimHei" w:hAnsi="SimHei" w:eastAsia="黑体" w:cs="SimHei"/>
          <w:sz w:val="28"/>
          <w:szCs w:val="28"/>
        </w:rPr>
        <w:t>二、 离职（辞职、辞退及开除）</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1</w:t>
      </w:r>
      <w:r>
        <w:rPr>
          <w:rFonts w:ascii="SimHei" w:hAnsi="SimHei" w:eastAsia="黑体" w:cs="SimHei"/>
          <w:sz w:val="28"/>
          <w:szCs w:val="28"/>
        </w:rPr>
        <w:t>、公司有权辞退不合格员工，员工有辞职的自由，但均须按本规定履行手续。</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2</w:t>
      </w:r>
      <w:r>
        <w:rPr>
          <w:rFonts w:ascii="SimHei" w:hAnsi="SimHei" w:eastAsia="黑体" w:cs="SimHei"/>
          <w:sz w:val="28"/>
          <w:szCs w:val="28"/>
        </w:rPr>
        <w:t>、试用人员在试用期内辞职的应提前</w:t>
      </w:r>
      <w:r>
        <w:rPr>
          <w:rFonts w:ascii="SimHei" w:hAnsi="SimHei" w:eastAsia="黑体" w:cs="SimHei"/>
          <w:sz w:val="28"/>
          <w:szCs w:val="28"/>
        </w:rPr>
        <w:t>7</w:t>
      </w:r>
      <w:r>
        <w:rPr>
          <w:rFonts w:ascii="SimHei" w:hAnsi="SimHei" w:eastAsia="黑体" w:cs="SimHei"/>
          <w:sz w:val="28"/>
          <w:szCs w:val="28"/>
        </w:rPr>
        <w:t>天向所在部门提交辞职报告吗，并办理离职手续。</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3</w:t>
      </w:r>
      <w:r>
        <w:rPr>
          <w:rFonts w:ascii="SimHei" w:hAnsi="SimHei" w:eastAsia="黑体" w:cs="SimHei"/>
          <w:sz w:val="28"/>
          <w:szCs w:val="28"/>
        </w:rPr>
        <w:t>、试用期后员工辞职的，必须提前一个月向公司提出辞职报告，由部门领导包总经理批准后，方能办理离职手续。</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4</w:t>
      </w:r>
      <w:r>
        <w:rPr>
          <w:rFonts w:ascii="SimHei" w:hAnsi="SimHei" w:eastAsia="黑体" w:cs="SimHei"/>
          <w:sz w:val="28"/>
          <w:szCs w:val="28"/>
        </w:rPr>
        <w:t>、员工未经批准自行离职的，公司不予办理任何手续。余留工资不予发放。给公司造成损失的，要追其赔偿责任。</w:t>
      </w:r>
    </w:p>
    <w:p>
      <w:pPr>
        <w:pStyle w:val="Normal"/>
        <w:rPr>
          <w:rFonts w:ascii="SimHei" w:hAnsi="SimHei" w:eastAsia="黑体" w:cs="SimHei"/>
          <w:sz w:val="28"/>
          <w:szCs w:val="28"/>
        </w:rPr>
      </w:pPr>
      <w:r>
        <w:rPr>
          <w:rFonts w:ascii="SimHei" w:hAnsi="SimHei" w:eastAsia="黑体" w:cs="SimHei"/>
          <w:sz w:val="28"/>
          <w:szCs w:val="28"/>
        </w:rPr>
        <w:t>三、 开除和除名</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1</w:t>
      </w:r>
      <w:r>
        <w:rPr>
          <w:rFonts w:ascii="SimHei" w:hAnsi="SimHei" w:eastAsia="黑体" w:cs="SimHei"/>
          <w:sz w:val="28"/>
          <w:szCs w:val="28"/>
        </w:rPr>
        <w:t>、分公司正式员工由于个人行为，严重违反公司纪律，公司将按有关程序予以开除或除名。被开除或除名处理的员工从处理之日起停发一切工资福利待遇，如本人对公司造成重大经济损失或损害公司名誉的，则应承担经济损失以至刑事责任。</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2</w:t>
      </w:r>
      <w:r>
        <w:rPr>
          <w:rFonts w:ascii="SimHei" w:hAnsi="SimHei" w:eastAsia="黑体" w:cs="SimHei"/>
          <w:sz w:val="28"/>
          <w:szCs w:val="28"/>
        </w:rPr>
        <w:t>、员工辞职、被辞退、被开除，在离开公司前，必须交还公司的一切财、物、文件、办公资料。</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3</w:t>
      </w:r>
      <w:r>
        <w:rPr>
          <w:rFonts w:ascii="SimHei" w:hAnsi="SimHei" w:eastAsia="黑体" w:cs="SimHei"/>
          <w:sz w:val="28"/>
          <w:szCs w:val="28"/>
        </w:rPr>
        <w:t>、办理离职手续需填写《辞职</w:t>
      </w:r>
      <w:r>
        <w:rPr>
          <w:rFonts w:ascii="SimHei" w:hAnsi="SimHei" w:eastAsia="黑体" w:cs="SimHei"/>
          <w:sz w:val="28"/>
          <w:szCs w:val="28"/>
        </w:rPr>
        <w:t>/</w:t>
      </w:r>
      <w:r>
        <w:rPr>
          <w:rFonts w:ascii="SimHei" w:hAnsi="SimHei" w:eastAsia="黑体" w:cs="SimHei"/>
          <w:sz w:val="28"/>
          <w:szCs w:val="28"/>
        </w:rPr>
        <w:t>辞退申请表》、《工作交接单》，并履行报批手续。</w:t>
      </w:r>
    </w:p>
    <w:p>
      <w:pPr>
        <w:pStyle w:val="Normal"/>
        <w:rPr>
          <w:rFonts w:ascii="SimHei" w:hAnsi="SimHei" w:eastAsia="黑体" w:cs="SimHei"/>
          <w:sz w:val="28"/>
          <w:szCs w:val="28"/>
        </w:rPr>
      </w:pPr>
      <w:r>
        <w:rPr>
          <w:rFonts w:ascii="SimHei" w:hAnsi="SimHei" w:eastAsia="黑体" w:cs="SimHei"/>
          <w:sz w:val="28"/>
          <w:szCs w:val="28"/>
        </w:rPr>
        <w:t>四、 交接</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1</w:t>
      </w:r>
      <w:r>
        <w:rPr>
          <w:rFonts w:ascii="SimHei" w:hAnsi="SimHei" w:eastAsia="黑体" w:cs="SimHei"/>
          <w:sz w:val="28"/>
          <w:szCs w:val="28"/>
        </w:rPr>
        <w:t>、离职员工需将一些物品，办公资料等转交接替人。未完成的工作需向接替人及主管领导表述清楚。现金、支票等财务一律退还财务部。</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2</w:t>
      </w:r>
      <w:r>
        <w:rPr>
          <w:rFonts w:ascii="SimHei" w:hAnsi="SimHei" w:eastAsia="黑体" w:cs="SimHei"/>
          <w:sz w:val="28"/>
          <w:szCs w:val="28"/>
        </w:rPr>
        <w:t>、销售人员交接需填写《销售人员交接明细表》，该表由交接人、接收人、部门经理及财务经理共同填写。</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3</w:t>
      </w:r>
      <w:r>
        <w:rPr>
          <w:rFonts w:ascii="SimHei" w:hAnsi="SimHei" w:eastAsia="黑体" w:cs="SimHei"/>
          <w:sz w:val="28"/>
          <w:szCs w:val="28"/>
        </w:rPr>
        <w:t>、离职人员必须经过财务部对其所辖客户的应收应付及个人往来账进行审查，审查无误后，有财务相关负责人签字确认方可办理离职。入离职后在出现未结款项，责任由财务经理及相关人元承担。</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4</w:t>
      </w:r>
      <w:r>
        <w:rPr>
          <w:rFonts w:ascii="SimHei" w:hAnsi="SimHei" w:eastAsia="黑体" w:cs="SimHei"/>
          <w:sz w:val="28"/>
          <w:szCs w:val="28"/>
        </w:rPr>
        <w:t>、交接完毕，接受人需在《辞职</w:t>
      </w:r>
      <w:r>
        <w:rPr>
          <w:rFonts w:ascii="SimHei" w:hAnsi="SimHei" w:eastAsia="黑体" w:cs="SimHei"/>
          <w:sz w:val="28"/>
          <w:szCs w:val="28"/>
        </w:rPr>
        <w:t>/</w:t>
      </w:r>
      <w:r>
        <w:rPr>
          <w:rFonts w:ascii="SimHei" w:hAnsi="SimHei" w:eastAsia="黑体" w:cs="SimHei"/>
          <w:sz w:val="28"/>
          <w:szCs w:val="28"/>
        </w:rPr>
        <w:t>辞退申请表》上签字，方可办理离职手续。</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5</w:t>
      </w:r>
      <w:r>
        <w:rPr>
          <w:rFonts w:ascii="SimHei" w:hAnsi="SimHei" w:eastAsia="黑体" w:cs="SimHei"/>
          <w:sz w:val="28"/>
          <w:szCs w:val="28"/>
        </w:rPr>
        <w:t>、离职员工手续齐全后履行报批手续，经各部门审批无误后（财务人员</w:t>
      </w:r>
      <w:r>
        <w:rPr>
          <w:rFonts w:ascii="SimHei" w:hAnsi="SimHei" w:eastAsia="黑体" w:cs="SimHei"/>
          <w:sz w:val="28"/>
          <w:szCs w:val="28"/>
        </w:rPr>
        <w:t>60</w:t>
      </w:r>
      <w:r>
        <w:rPr>
          <w:rFonts w:ascii="SimHei" w:hAnsi="SimHei" w:eastAsia="黑体" w:cs="SimHei"/>
          <w:sz w:val="28"/>
          <w:szCs w:val="28"/>
        </w:rPr>
        <w:t>天，销售人员</w:t>
      </w:r>
      <w:r>
        <w:rPr>
          <w:rFonts w:ascii="SimHei" w:hAnsi="SimHei" w:eastAsia="黑体" w:cs="SimHei"/>
          <w:sz w:val="28"/>
          <w:szCs w:val="28"/>
        </w:rPr>
        <w:t>40</w:t>
      </w:r>
      <w:r>
        <w:rPr>
          <w:rFonts w:ascii="SimHei" w:hAnsi="SimHei" w:eastAsia="黑体" w:cs="SimHei"/>
          <w:sz w:val="28"/>
          <w:szCs w:val="28"/>
        </w:rPr>
        <w:t>天，后勤人员</w:t>
      </w:r>
      <w:r>
        <w:rPr>
          <w:rFonts w:ascii="SimHei" w:hAnsi="SimHei" w:eastAsia="黑体" w:cs="SimHei"/>
          <w:sz w:val="28"/>
          <w:szCs w:val="28"/>
        </w:rPr>
        <w:t>30</w:t>
      </w:r>
      <w:r>
        <w:rPr>
          <w:rFonts w:ascii="SimHei" w:hAnsi="SimHei" w:eastAsia="黑体" w:cs="SimHei"/>
          <w:sz w:val="28"/>
          <w:szCs w:val="28"/>
        </w:rPr>
        <w:t>天）方可支付工资。</w:t>
      </w:r>
    </w:p>
    <w:p>
      <w:pPr>
        <w:pStyle w:val="Normal"/>
        <w:rPr>
          <w:rFonts w:ascii="SimHei" w:hAnsi="SimHei" w:eastAsia="黑体" w:cs="SimHei"/>
          <w:sz w:val="28"/>
          <w:szCs w:val="28"/>
        </w:rPr>
      </w:pPr>
      <w:r>
        <w:rPr>
          <w:rFonts w:ascii="SimHei" w:hAnsi="SimHei" w:eastAsia="黑体" w:cs="SimHei"/>
          <w:sz w:val="28"/>
          <w:szCs w:val="28"/>
        </w:rPr>
        <w:t>五、办理离职、辞职、被辞退人员的手续</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1</w:t>
      </w:r>
      <w:r>
        <w:rPr>
          <w:rFonts w:ascii="SimHei" w:hAnsi="SimHei" w:eastAsia="黑体" w:cs="SimHei"/>
          <w:sz w:val="28"/>
          <w:szCs w:val="28"/>
        </w:rPr>
        <w:t>、各部门有擅自离职、辞职、被辞退以及调岗人员的，必须由本部门经理在当日已书面形式通知人事部。</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2</w:t>
      </w:r>
      <w:r>
        <w:rPr>
          <w:rFonts w:ascii="SimHei" w:hAnsi="SimHei" w:eastAsia="黑体" w:cs="SimHei"/>
          <w:sz w:val="28"/>
          <w:szCs w:val="28"/>
        </w:rPr>
        <w:t>、人事部在接到各部门经理的通知后，于当日做出正式通知，经总经理批准后，下发各部门，由各部门做好业务交接及账务处理工作。</w:t>
      </w:r>
    </w:p>
    <w:p>
      <w:pPr>
        <w:pStyle w:val="Normal"/>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3</w:t>
      </w:r>
      <w:r>
        <w:rPr>
          <w:rFonts w:ascii="SimHei" w:hAnsi="SimHei" w:eastAsia="黑体" w:cs="SimHei"/>
          <w:sz w:val="28"/>
          <w:szCs w:val="28"/>
        </w:rPr>
        <w:t>、如未做到及时通知所造成的损失，有个直接责任人承担。</w:t>
      </w:r>
    </w:p>
    <w:p>
      <w:pPr>
        <w:pStyle w:val="Normal"/>
        <w:rPr>
          <w:rFonts w:ascii="SimHei" w:hAnsi="SimHei" w:eastAsia="黑体" w:cs="SimHei"/>
          <w:sz w:val="28"/>
          <w:szCs w:val="28"/>
        </w:rPr>
      </w:pPr>
      <w:r>
        <w:rPr>
          <w:rFonts w:ascii="SimHei" w:hAnsi="SimHei" w:eastAsia="黑体" w:cs="SimHei"/>
          <w:sz w:val="28"/>
          <w:szCs w:val="28"/>
        </w:rPr>
      </w:r>
    </w:p>
    <w:p>
      <w:pPr>
        <w:pStyle w:val="Normal"/>
        <w:rPr>
          <w:rFonts w:ascii="SimHei" w:hAnsi="SimHei" w:eastAsia="黑体" w:cs="SimHei"/>
          <w:sz w:val="28"/>
          <w:szCs w:val="28"/>
        </w:rPr>
      </w:pPr>
      <w:r>
        <w:rPr>
          <w:rFonts w:ascii="SimHei" w:hAnsi="SimHei" w:eastAsia="黑体" w:cs="SimHei"/>
          <w:sz w:val="28"/>
          <w:szCs w:val="28"/>
        </w:rPr>
      </w:r>
    </w:p>
    <w:p>
      <w:pPr>
        <w:pStyle w:val="Normal"/>
        <w:rPr>
          <w:rFonts w:ascii="SimHei" w:hAnsi="SimHei" w:eastAsia="黑体" w:cs="SimHei"/>
          <w:sz w:val="28"/>
          <w:szCs w:val="28"/>
        </w:rPr>
      </w:pPr>
      <w:r>
        <w:rPr>
          <w:rFonts w:ascii="SimHei" w:hAnsi="SimHei" w:eastAsia="黑体" w:cs="SimHei"/>
          <w:sz w:val="28"/>
          <w:szCs w:val="28"/>
        </w:rPr>
      </w:r>
    </w:p>
    <w:p>
      <w:pPr>
        <w:pStyle w:val="Normal"/>
        <w:rPr>
          <w:rFonts w:ascii="SimHei" w:hAnsi="SimHei" w:eastAsia="黑体" w:cs="SimHei"/>
          <w:sz w:val="28"/>
          <w:szCs w:val="28"/>
        </w:rPr>
      </w:pPr>
      <w:r>
        <w:rPr>
          <w:rFonts w:ascii="SimHei" w:hAnsi="SimHei" w:eastAsia="黑体" w:cs="SimHei"/>
          <w:sz w:val="28"/>
          <w:szCs w:val="28"/>
        </w:rPr>
      </w:r>
    </w:p>
    <w:sectPr>
      <w:type w:val="nextPage"/>
      <w:pgSz w:w="11906" w:h="16838"/>
      <w:pgMar w:left="1080" w:right="1286" w:header="0" w:top="1402" w:footer="0" w:bottom="779"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宋体">
    <w:altName w:val="汉仪书宋二KW"/>
    <w:charset w:val="86"/>
    <w:family w:val="auto"/>
    <w:pitch w:val="default"/>
  </w:font>
  <w:font w:name="楷体_GB2312">
    <w:altName w:val="汉仪楷体KW"/>
    <w:charset w:val="00"/>
    <w:family w:val="modern"/>
    <w:pitch w:val="default"/>
  </w:font>
</w:fonts>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character" w:styleId="Char">
    <w:name w:val="页脚 Char"/>
    <w:qFormat/>
    <w:rPr>
      <w:kern w:val="2"/>
      <w:sz w:val="18"/>
      <w:szCs w:val="18"/>
    </w:rPr>
  </w:style>
  <w:style w:type="character" w:styleId="Grame">
    <w:name w:val="grame"/>
    <w:basedOn w:val="Style14"/>
    <w:qFormat/>
    <w:rPr/>
  </w:style>
  <w:style w:type="character" w:styleId="Char1">
    <w:name w:val="页眉 Char"/>
    <w:qFormat/>
    <w:rPr>
      <w:kern w:val="2"/>
      <w:sz w:val="18"/>
      <w:szCs w:val="18"/>
    </w:rPr>
  </w:style>
  <w:style w:type="character" w:styleId="InternetLink">
    <w:name w:val="Hyperlink"/>
    <w:rPr>
      <w:strike w:val="false"/>
      <w:dstrike w:val="false"/>
      <w:color w:val="474747"/>
      <w:sz w:val="20"/>
      <w:szCs w:val="20"/>
      <w:u w:val="none"/>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TML">
    <w:name w:val="HTML 预设格式"/>
    <w:basedOn w:val="Normal"/>
    <w:qFormat/>
    <w:pPr>
      <w:widowControl/>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left"/>
    </w:pPr>
    <w:rPr>
      <w:rFonts w:ascii="SimHei" w:hAnsi="SimHei" w:eastAsia="黑体" w:cs="SimHei"/>
      <w:kern w:val="0"/>
      <w:sz w:val="24"/>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Style15">
    <w:name w:val="批注框文本"/>
    <w:basedOn w:val="Normal"/>
    <w:qFormat/>
    <w:pPr/>
    <w:rPr>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2010-04-27T21:59:00Z</dcterms:created>
  <dc:creator>lenol</dc:creator>
  <dc:description/>
  <dc:language>en-US</dc:language>
  <cp:lastModifiedBy>han</cp:lastModifiedBy>
  <cp:lastPrinted>2010-05-05T16:35:00Z</cp:lastPrinted>
  <dcterms:modified xsi:type="dcterms:W3CDTF">2020-03-25T04:58:08Z</dcterms:modified>
  <cp:revision>12</cp:revision>
  <dc:subject/>
  <dc:title>五一劳动节放假通知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2052-2.0.1.3256</vt:lpwstr>
  </property>
</Properties>
</file>